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中国地质大学（武汉）高等学历继续教育</w:t>
      </w:r>
    </w:p>
    <w:p>
      <w:pPr>
        <w:jc w:val="center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学生学习形成性考核管理要求</w:t>
      </w:r>
    </w:p>
    <w:p>
      <w:pPr>
        <w:pStyle w:val="2"/>
        <w:widowControl/>
        <w:shd w:val="clear" w:color="auto" w:fill="FFFFFF"/>
        <w:spacing w:before="300" w:beforeAutospacing="0" w:after="150" w:afterAutospacing="0" w:line="500" w:lineRule="exact"/>
        <w:ind w:left="0" w:firstLine="0" w:firstLineChars="0"/>
        <w:jc w:val="left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 xml:space="preserve">    为进一步完善学习过程管理，鼓励学生主动学习，依据《关于进一步强化教学互动 加强学术性学习支持服务的通知》（远继教2020[21]）文件精神，学生形成性考核要求如下：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50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>一、形成性考核内容及各部分占比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50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>形成性考核内容包含在线学习完成情况和面授同步直播参与情况。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50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>1.如果该门课程未安排面授同步直播教学，平时成绩以在线学习成绩为准，具体包括在线学习时长、阶段性作业、主题讨论参与情况、资源学习完成率四个环节，考核要求如下：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46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8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Theme="minorHAnsi" w:hAnsiTheme="minorHAnsi" w:eastAsiaTheme="minorEastAsia" w:cstheme="minorBidi"/>
                <w:b/>
                <w:kern w:val="2"/>
                <w:sz w:val="21"/>
                <w:shd w:val="clear" w:color="auto" w:fill="FFFFFF"/>
              </w:rPr>
            </w:pPr>
            <w:r>
              <w:rPr>
                <w:rFonts w:hint="eastAsia"/>
                <w:b/>
                <w:shd w:val="clear" w:color="auto" w:fill="FFFFFF"/>
              </w:rPr>
              <w:t>考核类别</w:t>
            </w:r>
          </w:p>
        </w:tc>
        <w:tc>
          <w:tcPr>
            <w:tcW w:w="4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b/>
                <w:shd w:val="clear" w:color="auto" w:fill="FFFFFF"/>
              </w:rPr>
            </w:pPr>
            <w:r>
              <w:rPr>
                <w:rFonts w:hint="eastAsia"/>
                <w:b/>
                <w:shd w:val="clear" w:color="auto" w:fill="FFFFFF"/>
              </w:rPr>
              <w:t>平时成绩占比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80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shd w:val="clear" w:color="auto" w:fill="FFFFFF"/>
              </w:rPr>
            </w:pPr>
          </w:p>
          <w:p>
            <w:pPr>
              <w:spacing w:line="500" w:lineRule="exact"/>
              <w:rPr>
                <w:rFonts w:ascii="微软雅黑" w:hAnsi="微软雅黑" w:eastAsia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平时成绩=在线学习成绩</w:t>
            </w:r>
          </w:p>
        </w:tc>
        <w:tc>
          <w:tcPr>
            <w:tcW w:w="4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阶段性作业：60%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0" w:type="auto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theme="minorBidi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4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主题讨论：6%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0" w:type="auto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theme="minorBidi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4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学习时长：32%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0" w:type="auto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theme="minorBidi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4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资源完成率：2%</w:t>
            </w:r>
          </w:p>
        </w:tc>
      </w:tr>
    </w:tbl>
    <w:p>
      <w:pPr>
        <w:pStyle w:val="2"/>
        <w:widowControl/>
        <w:shd w:val="clear" w:color="auto" w:fill="FFFFFF"/>
        <w:spacing w:before="300" w:beforeAutospacing="0" w:after="150" w:afterAutospacing="0" w:line="500" w:lineRule="exact"/>
        <w:ind w:left="0" w:firstLine="0" w:firstLineChars="0"/>
        <w:jc w:val="left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>2.如果该门课程安排了面授同步直播教学，面授同步直播教学纳入平时成绩管理，考核要求如下：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2333"/>
        <w:gridCol w:w="23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8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Theme="minorHAnsi" w:hAnsiTheme="minorHAnsi" w:eastAsiaTheme="minorEastAsia" w:cstheme="minorBidi"/>
                <w:b/>
                <w:kern w:val="2"/>
                <w:sz w:val="21"/>
                <w:shd w:val="clear" w:color="auto" w:fill="FFFFFF"/>
              </w:rPr>
            </w:pPr>
            <w:r>
              <w:rPr>
                <w:rFonts w:hint="eastAsia"/>
                <w:b/>
                <w:shd w:val="clear" w:color="auto" w:fill="FFFFFF"/>
              </w:rPr>
              <w:t>考核类别</w:t>
            </w:r>
          </w:p>
        </w:tc>
        <w:tc>
          <w:tcPr>
            <w:tcW w:w="466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b/>
                <w:shd w:val="clear" w:color="auto" w:fill="FFFFFF"/>
              </w:rPr>
            </w:pPr>
            <w:r>
              <w:rPr>
                <w:rFonts w:hint="eastAsia"/>
                <w:b/>
                <w:shd w:val="clear" w:color="auto" w:fill="FFFFFF"/>
              </w:rPr>
              <w:t>平时成绩占比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380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00" w:lineRule="exact"/>
              <w:rPr>
                <w:rFonts w:ascii="微软雅黑" w:hAnsi="微软雅黑" w:eastAsia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平时成绩</w:t>
            </w:r>
          </w:p>
        </w:tc>
        <w:tc>
          <w:tcPr>
            <w:tcW w:w="233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在线学习成绩：50%</w:t>
            </w:r>
          </w:p>
        </w:tc>
        <w:tc>
          <w:tcPr>
            <w:tcW w:w="23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阶段性作业：30%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0" w:type="auto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ascii="微软雅黑" w:hAnsi="微软雅黑" w:eastAsia="微软雅黑" w:cstheme="minorBidi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ascii="微软雅黑" w:hAnsi="微软雅黑" w:eastAsia="微软雅黑" w:cstheme="minorBidi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23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主题讨论：3%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0" w:type="auto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ascii="微软雅黑" w:hAnsi="微软雅黑" w:eastAsia="微软雅黑" w:cstheme="minorBidi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ascii="微软雅黑" w:hAnsi="微软雅黑" w:eastAsia="微软雅黑" w:cstheme="minorBidi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23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学习时长：16%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0" w:type="auto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ascii="微软雅黑" w:hAnsi="微软雅黑" w:eastAsia="微软雅黑" w:cstheme="minorBidi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ascii="微软雅黑" w:hAnsi="微软雅黑" w:eastAsia="微软雅黑" w:cstheme="minorBidi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23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资源完成率：1%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0" w:type="auto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ascii="微软雅黑" w:hAnsi="微软雅黑" w:eastAsia="微软雅黑" w:cstheme="minorBidi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466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面授同步直播参与情况：50%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50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>二、各环节具体考核规定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50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>1. 课程在线学习情况，学生可通过相应课程学习空间“课程统计”模块查询。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50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>其中，主题讨论参与情况积分规则如下：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15"/>
        <w:gridCol w:w="42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宋体" w:hAnsi="宋体" w:cstheme="minorBidi"/>
                <w:b/>
                <w:color w:val="000000"/>
                <w:kern w:val="2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hd w:val="clear" w:color="auto" w:fill="FFFFFF"/>
              </w:rPr>
              <w:t>积分项目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宋体" w:hAnsi="宋体"/>
                <w:b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hd w:val="clear" w:color="auto" w:fill="FFFFFF"/>
              </w:rPr>
              <w:t>积分规则</w:t>
            </w:r>
          </w:p>
        </w:tc>
        <w:tc>
          <w:tcPr>
            <w:tcW w:w="4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宋体" w:hAnsi="宋体"/>
                <w:b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hd w:val="clear" w:color="auto" w:fill="FFFFFF"/>
              </w:rPr>
              <w:t>积分标准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精华帖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color w:val="000000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0000"/>
                <w:shd w:val="clear" w:color="auto" w:fill="FFFFFF"/>
              </w:rPr>
              <w:t>5</w:t>
            </w:r>
          </w:p>
        </w:tc>
        <w:tc>
          <w:tcPr>
            <w:tcW w:w="426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6分为合格（学生至少发布三个普通帖）；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9分为满分（学生至少发布两个普通帖、一个精华帖，或者发布五个普通帖）。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普通帖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color w:val="000000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0000"/>
                <w:shd w:val="clear" w:color="auto" w:fill="FFFFFF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ascii="微软雅黑" w:hAnsi="微软雅黑" w:eastAsia="微软雅黑" w:cstheme="minorBidi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灌水帖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color w:val="000000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0000"/>
                <w:shd w:val="clear" w:color="auto" w:fill="FFFFFF"/>
              </w:rPr>
              <w:t>-2</w:t>
            </w:r>
          </w:p>
        </w:tc>
        <w:tc>
          <w:tcPr>
            <w:tcW w:w="0" w:type="auto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ascii="微软雅黑" w:hAnsi="微软雅黑" w:eastAsia="微软雅黑" w:cstheme="minorBidi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pStyle w:val="2"/>
        <w:widowControl/>
        <w:shd w:val="clear" w:color="auto" w:fill="FFFFFF"/>
        <w:spacing w:before="300" w:beforeAutospacing="0" w:after="150" w:afterAutospacing="0" w:line="500" w:lineRule="exact"/>
        <w:ind w:left="0" w:firstLine="0" w:firstLineChars="0"/>
        <w:jc w:val="left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901700</wp:posOffset>
            </wp:positionV>
            <wp:extent cx="5353050" cy="2809875"/>
            <wp:effectExtent l="0" t="0" r="0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>资源学习完成率是指各课程学习空间“课件”模块涵盖的各类资源，学生可在“学习记录”栏目查询完成情况。</w:t>
      </w:r>
    </w:p>
    <w:p>
      <w:pPr>
        <w:pStyle w:val="2"/>
        <w:widowControl/>
        <w:shd w:val="clear" w:color="auto" w:fill="FFFFFF"/>
        <w:spacing w:before="300" w:beforeAutospacing="0" w:after="150" w:afterAutospacing="0" w:line="500" w:lineRule="exact"/>
        <w:ind w:left="0" w:firstLine="0" w:firstLineChars="0"/>
        <w:jc w:val="center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>图1 查看在线学习记录情况</w:t>
      </w:r>
    </w:p>
    <w:p>
      <w:pPr>
        <w:pStyle w:val="2"/>
        <w:widowControl/>
        <w:shd w:val="clear" w:color="auto" w:fill="FFFFFF"/>
        <w:spacing w:before="300" w:beforeAutospacing="0" w:after="150" w:afterAutospacing="0" w:line="500" w:lineRule="exact"/>
        <w:ind w:left="0" w:firstLine="0" w:firstLineChars="0"/>
        <w:jc w:val="left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 xml:space="preserve">    在线学习时长、主题讨论、资源学习完成率等情况，学生可通过相应课程学习空间“课程统计”模块查询，教学点管理员可在教学教务管理平台“时长和作业管理”模块查询。</w:t>
      </w:r>
    </w:p>
    <w:p>
      <w:pPr>
        <w:pStyle w:val="2"/>
        <w:widowControl/>
        <w:shd w:val="clear" w:color="auto" w:fill="FFFFFF"/>
        <w:spacing w:before="300" w:beforeAutospacing="0" w:after="150" w:afterAutospacing="0" w:line="500" w:lineRule="exact"/>
        <w:ind w:left="0" w:firstLine="0" w:firstLineChars="0"/>
        <w:jc w:val="center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228600</wp:posOffset>
            </wp:positionV>
            <wp:extent cx="4838700" cy="2638425"/>
            <wp:effectExtent l="0" t="0" r="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>图2 查看在线学习成绩记录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50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>2. 面授同步直播考核成绩按以下标准计算：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50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>（1）参与线下面授的学生以"线下面授签到率"为准计算成绩；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50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>（2）应参与同步直播并按时进入学习的学生以"直播观看时长"按比例计算成绩，观看回放按"回放观看时长"计算成绩*60%；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50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>（3）应参加线下面授但实际参与线上直播的，观看直播以"直播观看时长"按比例计算成绩*80%，观看回放以"回放观看时长"按比例计算成绩*60%；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50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/>
          <w:kern w:val="2"/>
          <w:sz w:val="24"/>
          <w:szCs w:val="24"/>
          <w:shd w:val="clear" w:color="auto" w:fill="FFFFFF"/>
        </w:rPr>
        <w:t>（4）学生参与多类学习的情况，取各类学习最高成绩。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hOTBmYmY2ZjRjZjA4ZWE3NDU4MmE1ZGM3OTgyMTkifQ=="/>
  </w:docVars>
  <w:rsids>
    <w:rsidRoot w:val="00F459B4"/>
    <w:rsid w:val="000E6D86"/>
    <w:rsid w:val="00F459B4"/>
    <w:rsid w:val="3B2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link w:val="6"/>
    <w:qFormat/>
    <w:uiPriority w:val="7"/>
    <w:pPr>
      <w:ind w:left="850" w:firstLine="0" w:firstLineChars="0"/>
      <w:outlineLvl w:val="0"/>
    </w:pPr>
    <w:rPr>
      <w:rFonts w:ascii="等线" w:hAnsi="等线" w:eastAsia="宋体"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标题 1 字符"/>
    <w:basedOn w:val="5"/>
    <w:link w:val="2"/>
    <w:uiPriority w:val="7"/>
    <w:rPr>
      <w:rFonts w:ascii="等线" w:hAnsi="等线" w:eastAsia="宋体" w:cs="Times New Roman"/>
      <w:kern w:val="0"/>
      <w:sz w:val="28"/>
      <w:szCs w:val="2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</Words>
  <Characters>845</Characters>
  <Lines>7</Lines>
  <Paragraphs>1</Paragraphs>
  <TotalTime>1</TotalTime>
  <ScaleCrop>false</ScaleCrop>
  <LinksUpToDate>false</LinksUpToDate>
  <CharactersWithSpaces>992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2024-06-19T09:20:00Z</dcterms:created>
  <dc:creator>Administrator</dc:creator>
  <cp:lastModifiedBy>cj</cp:lastModifiedBy>
  <dcterms:modified xsi:type="dcterms:W3CDTF">2024-06-19T09:27:25Z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F3E9F3EB85EC46C789962B972F7914E4_12</vt:lpwstr>
  </property>
</Properties>
</file>