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center"/>
        <w:rPr>
          <w:rFonts w:ascii="微软雅黑" w:hAnsi="微软雅黑" w:eastAsia="微软雅黑" w:cs="微软雅黑"/>
          <w:i w:val="0"/>
          <w:iCs w:val="0"/>
          <w:caps w:val="0"/>
          <w:color w:val="727272"/>
          <w:spacing w:val="0"/>
          <w:sz w:val="21"/>
          <w:szCs w:val="21"/>
        </w:rPr>
      </w:pPr>
      <w:r>
        <w:rPr>
          <w:rFonts w:ascii="黑体" w:hAnsi="宋体" w:eastAsia="黑体" w:cs="黑体"/>
          <w:i w:val="0"/>
          <w:iCs w:val="0"/>
          <w:caps w:val="0"/>
          <w:color w:val="727272"/>
          <w:spacing w:val="0"/>
          <w:sz w:val="36"/>
          <w:szCs w:val="36"/>
          <w:bdr w:val="none" w:color="auto" w:sz="0" w:space="0"/>
          <w:shd w:val="clear" w:fill="FFFFFF"/>
        </w:rPr>
        <w:t>十堰市</w:t>
      </w:r>
      <w:r>
        <w:rPr>
          <w:rFonts w:hint="eastAsia" w:ascii="黑体" w:hAnsi="宋体" w:eastAsia="黑体" w:cs="黑体"/>
          <w:i w:val="0"/>
          <w:iCs w:val="0"/>
          <w:caps w:val="0"/>
          <w:color w:val="727272"/>
          <w:spacing w:val="0"/>
          <w:sz w:val="36"/>
          <w:szCs w:val="36"/>
          <w:bdr w:val="none" w:color="auto" w:sz="0" w:space="0"/>
          <w:shd w:val="clear" w:fill="FFFFFF"/>
        </w:rPr>
        <w:t>“一村多名大学生计划”单独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center"/>
        <w:rPr>
          <w:rFonts w:hint="eastAsia" w:ascii="微软雅黑" w:hAnsi="微软雅黑" w:eastAsia="微软雅黑" w:cs="微软雅黑"/>
          <w:i w:val="0"/>
          <w:iCs w:val="0"/>
          <w:caps w:val="0"/>
          <w:color w:val="727272"/>
          <w:spacing w:val="0"/>
          <w:sz w:val="24"/>
          <w:szCs w:val="24"/>
          <w:bdr w:val="none" w:color="auto" w:sz="0" w:space="0"/>
          <w:shd w:val="clear" w:fill="FFFFFF"/>
        </w:rPr>
      </w:pPr>
      <w:r>
        <w:rPr>
          <w:rFonts w:hint="eastAsia" w:ascii="黑体" w:hAnsi="宋体" w:eastAsia="黑体" w:cs="黑体"/>
          <w:i w:val="0"/>
          <w:iCs w:val="0"/>
          <w:caps w:val="0"/>
          <w:color w:val="727272"/>
          <w:spacing w:val="0"/>
          <w:sz w:val="36"/>
          <w:szCs w:val="36"/>
          <w:bdr w:val="none" w:color="auto" w:sz="0" w:space="0"/>
          <w:shd w:val="clear" w:fill="FFFFFF"/>
        </w:rPr>
        <w:t>招生考试大纲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一、考试性质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十堰市“一村多名大学生计划”单独招生考试是由往届高中、应往届中职毕业的农村青年</w:t>
      </w:r>
      <w:r>
        <w:rPr>
          <w:rFonts w:hint="eastAsia" w:ascii="微软雅黑" w:hAnsi="微软雅黑" w:eastAsia="微软雅黑" w:cs="微软雅黑"/>
          <w:i w:val="0"/>
          <w:iCs w:val="0"/>
          <w:caps w:val="0"/>
          <w:color w:val="727272"/>
          <w:spacing w:val="0"/>
          <w:sz w:val="24"/>
          <w:szCs w:val="24"/>
          <w:bdr w:val="none" w:color="auto" w:sz="0" w:space="0"/>
          <w:shd w:val="clear" w:fill="FFFFFF"/>
        </w:rPr>
        <w:t>参加的自主选拔性考试。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9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二、考试目标与要求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95"/>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十堰市“一村多名大学生计划”考试大纲包括</w:t>
      </w:r>
      <w:r>
        <w:rPr>
          <w:rFonts w:hint="eastAsia" w:ascii="微软雅黑" w:hAnsi="微软雅黑" w:eastAsia="微软雅黑" w:cs="微软雅黑"/>
          <w:i w:val="0"/>
          <w:iCs w:val="0"/>
          <w:caps w:val="0"/>
          <w:color w:val="727272"/>
          <w:spacing w:val="0"/>
          <w:sz w:val="24"/>
          <w:szCs w:val="24"/>
          <w:bdr w:val="none" w:color="auto" w:sz="0" w:space="0"/>
          <w:shd w:val="clear" w:fill="FFFFFF"/>
        </w:rPr>
        <w:t>政治理论</w:t>
      </w:r>
      <w:r>
        <w:rPr>
          <w:rFonts w:hint="eastAsia" w:ascii="宋体" w:hAnsi="宋体" w:eastAsia="宋体" w:cs="宋体"/>
          <w:i w:val="0"/>
          <w:iCs w:val="0"/>
          <w:caps w:val="0"/>
          <w:color w:val="727272"/>
          <w:spacing w:val="0"/>
          <w:sz w:val="24"/>
          <w:szCs w:val="24"/>
          <w:bdr w:val="none" w:color="auto" w:sz="0" w:space="0"/>
          <w:shd w:val="clear" w:fill="FFFFFF"/>
        </w:rPr>
        <w:t>、语文、农村政策与法规、农业生产常识等四个部分，总分为300分</w:t>
      </w:r>
      <w:r>
        <w:rPr>
          <w:rFonts w:hint="eastAsia" w:ascii="微软雅黑" w:hAnsi="微软雅黑" w:eastAsia="微软雅黑" w:cs="微软雅黑"/>
          <w:i w:val="0"/>
          <w:iCs w:val="0"/>
          <w:caps w:val="0"/>
          <w:color w:val="727272"/>
          <w:spacing w:val="0"/>
          <w:sz w:val="24"/>
          <w:szCs w:val="24"/>
          <w:bdr w:val="none" w:color="auto" w:sz="0" w:space="0"/>
          <w:shd w:val="clear" w:fill="FFFFFF"/>
        </w:rPr>
        <w:t>（</w:t>
      </w:r>
      <w:r>
        <w:rPr>
          <w:rFonts w:hint="eastAsia" w:ascii="宋体" w:hAnsi="宋体" w:eastAsia="宋体" w:cs="宋体"/>
          <w:i w:val="0"/>
          <w:iCs w:val="0"/>
          <w:caps w:val="0"/>
          <w:color w:val="727272"/>
          <w:spacing w:val="0"/>
          <w:sz w:val="24"/>
          <w:szCs w:val="24"/>
          <w:bdr w:val="none" w:color="auto" w:sz="0" w:space="0"/>
          <w:shd w:val="clear" w:fill="FFFFFF"/>
        </w:rPr>
        <w:t>其中：政治理论100分、语文100分、</w:t>
      </w:r>
      <w:r>
        <w:rPr>
          <w:rFonts w:hint="eastAsia" w:ascii="微软雅黑" w:hAnsi="微软雅黑" w:eastAsia="微软雅黑" w:cs="微软雅黑"/>
          <w:i w:val="0"/>
          <w:iCs w:val="0"/>
          <w:caps w:val="0"/>
          <w:color w:val="727272"/>
          <w:spacing w:val="0"/>
          <w:sz w:val="24"/>
          <w:szCs w:val="24"/>
          <w:bdr w:val="none" w:color="auto" w:sz="0" w:space="0"/>
          <w:shd w:val="clear" w:fill="FFFFFF"/>
        </w:rPr>
        <w:t>农村政策与法规、农业生产常识</w:t>
      </w:r>
      <w:r>
        <w:rPr>
          <w:rFonts w:hint="eastAsia" w:ascii="宋体" w:hAnsi="宋体" w:eastAsia="宋体" w:cs="宋体"/>
          <w:i w:val="0"/>
          <w:iCs w:val="0"/>
          <w:caps w:val="0"/>
          <w:color w:val="727272"/>
          <w:spacing w:val="0"/>
          <w:sz w:val="24"/>
          <w:szCs w:val="24"/>
          <w:bdr w:val="none" w:color="auto" w:sz="0" w:space="0"/>
          <w:shd w:val="clear" w:fill="FFFFFF"/>
        </w:rPr>
        <w:t>各50分</w:t>
      </w:r>
      <w:r>
        <w:rPr>
          <w:rFonts w:hint="eastAsia" w:ascii="微软雅黑" w:hAnsi="微软雅黑" w:eastAsia="微软雅黑" w:cs="微软雅黑"/>
          <w:i w:val="0"/>
          <w:iCs w:val="0"/>
          <w:caps w:val="0"/>
          <w:color w:val="727272"/>
          <w:spacing w:val="0"/>
          <w:sz w:val="24"/>
          <w:szCs w:val="24"/>
          <w:bdr w:val="none" w:color="auto" w:sz="0" w:space="0"/>
          <w:shd w:val="clear" w:fill="FFFFFF"/>
        </w:rPr>
        <w:t>），</w:t>
      </w:r>
      <w:r>
        <w:rPr>
          <w:rFonts w:hint="eastAsia" w:ascii="宋体" w:hAnsi="宋体" w:eastAsia="宋体" w:cs="宋体"/>
          <w:i w:val="0"/>
          <w:iCs w:val="0"/>
          <w:caps w:val="0"/>
          <w:color w:val="727272"/>
          <w:spacing w:val="0"/>
          <w:sz w:val="24"/>
          <w:szCs w:val="24"/>
          <w:bdr w:val="none" w:color="auto" w:sz="0" w:space="0"/>
          <w:shd w:val="clear" w:fill="FFFFFF"/>
        </w:rPr>
        <w:t>考试时间为150分钟，采取闭卷考试形式。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9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（一）考试目标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1.政治理论：政治理论科目的考试旨在测试考生掌握基本的政治知识、政治常识等，主要是帮助考生学习毛泽东思想和中国特色社会主义理论体系，尤其是通过学习习近平新时代中国特色社会主义思想以提高考生的政治判断能力、政治思维能力和发现问题、发现问题、解决问题的能力，增强考生学习政治理论科目的针对性和实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9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2.语文：语文科目的考试旨在测试考生掌握语文基础知识的水平及将之运用于实际的能力，包括汉字的识记、语言理解及分析、语言交际能力和写作能力。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9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3农村政策与法规：农村政策与法规考试旨在测试考生对国家大政方针、时事政策中的农村政策与法规的了解和掌握，考察其对农村政策与法规的运用能力。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9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4.农业生产常识：农业生产常识旨在测试考生对农业生产常识的了解和掌握，考察其对农业生产技能、技术的掌握和应用能力。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9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（二）能力要求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1.政治理论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（1）识记：政治理论相关基本概念、含义。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（2）理解：考生要理解党的基本理论、基本路线、基本纲领以增强执行路线、方针、政策的自觉性、坚定性。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9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3）运用：培养考生运用马克思主义的立场、观点和方法分析问题、解决问题的能力；坚定在中国共产党的领导下，在习近平新时代中国特色社会主义思想指导下走中国特色社会主义道路的理想信念，增强投身到我国新农村建设和乡村振兴战略中的自觉性、主动性和创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2.语文：语文考试要求测试识记、理解、分析综合、表达应用四种能力，这四种能力表现为四个层级。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（1）</w:t>
      </w:r>
      <w:r>
        <w:rPr>
          <w:rFonts w:hint="eastAsia" w:ascii="微软雅黑" w:hAnsi="微软雅黑" w:eastAsia="微软雅黑" w:cs="微软雅黑"/>
          <w:i w:val="0"/>
          <w:iCs w:val="0"/>
          <w:caps w:val="0"/>
          <w:color w:val="727272"/>
          <w:spacing w:val="0"/>
          <w:sz w:val="24"/>
          <w:szCs w:val="24"/>
          <w:bdr w:val="none" w:color="auto" w:sz="0" w:space="0"/>
          <w:shd w:val="clear" w:fill="FFFFFF"/>
        </w:rPr>
        <w:t>识记：指识别和记忆，是语文能力的最基本的层级；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（2）</w:t>
      </w:r>
      <w:r>
        <w:rPr>
          <w:rFonts w:hint="eastAsia" w:ascii="微软雅黑" w:hAnsi="微软雅黑" w:eastAsia="微软雅黑" w:cs="微软雅黑"/>
          <w:i w:val="0"/>
          <w:iCs w:val="0"/>
          <w:caps w:val="0"/>
          <w:color w:val="727272"/>
          <w:spacing w:val="0"/>
          <w:sz w:val="24"/>
          <w:szCs w:val="24"/>
          <w:bdr w:val="none" w:color="auto" w:sz="0" w:space="0"/>
          <w:shd w:val="clear" w:fill="FFFFFF"/>
        </w:rPr>
        <w:t>理解：指领会并能作简单的解释；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（3）</w:t>
      </w:r>
      <w:r>
        <w:rPr>
          <w:rFonts w:hint="eastAsia" w:ascii="微软雅黑" w:hAnsi="微软雅黑" w:eastAsia="微软雅黑" w:cs="微软雅黑"/>
          <w:i w:val="0"/>
          <w:iCs w:val="0"/>
          <w:caps w:val="0"/>
          <w:color w:val="727272"/>
          <w:spacing w:val="0"/>
          <w:sz w:val="24"/>
          <w:szCs w:val="24"/>
          <w:bdr w:val="none" w:color="auto" w:sz="0" w:space="0"/>
          <w:shd w:val="clear" w:fill="FFFFFF"/>
        </w:rPr>
        <w:t>分析综合：指分解剖析和归纳整理，是在识记和理解的基础上，进一步提高了的能力层级；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（4）</w:t>
      </w:r>
      <w:r>
        <w:rPr>
          <w:rFonts w:hint="eastAsia" w:ascii="微软雅黑" w:hAnsi="微软雅黑" w:eastAsia="微软雅黑" w:cs="微软雅黑"/>
          <w:i w:val="0"/>
          <w:iCs w:val="0"/>
          <w:caps w:val="0"/>
          <w:color w:val="727272"/>
          <w:spacing w:val="0"/>
          <w:sz w:val="24"/>
          <w:szCs w:val="24"/>
          <w:bdr w:val="none" w:color="auto" w:sz="0" w:space="0"/>
          <w:shd w:val="clear" w:fill="FFFFFF"/>
        </w:rPr>
        <w:t>表达应用：指对语文知识和能力的运用，是以识记、理解和分析综合为基础，在表达方面发展了的能力层级。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3.农村政策与法规：农村政策与法规考试要求考核考生的识记、理解、综合运用能力，这三种能力表现为三个层级。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（1）识记：指识别和记忆，是对农村政策与法规掌握最基本的基层；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（2）理解：指领会其含义并能作简单的解释；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（3）综合运用：指在对政策掌握的基础上，对时事政策的运用。是在识记和理解的基础上，进一步提高了能力层级，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4.农业生产知识：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农业生产知识考试要求考核考生的理解、综合运用能力，这两种能力表现为两个层级。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（1）理解：指领会其含义并能作简单的解释；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（2）综合运用：是指在对农业生产知识了解、理解的基础上，能将其转化为实际生产的能力。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三、考试范围与内容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9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（一）考试范围：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9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政治理论部分参照高等教育出版社《毛泽东思想和中国特色社会主义理论体系概论</w:t>
      </w:r>
      <w:r>
        <w:rPr>
          <w:rFonts w:hint="eastAsia" w:ascii="宋体" w:hAnsi="宋体" w:eastAsia="宋体" w:cs="宋体"/>
          <w:i w:val="0"/>
          <w:iCs w:val="0"/>
          <w:caps w:val="0"/>
          <w:color w:val="727272"/>
          <w:spacing w:val="0"/>
          <w:sz w:val="24"/>
          <w:szCs w:val="24"/>
          <w:bdr w:val="none" w:color="auto" w:sz="0" w:space="0"/>
          <w:shd w:val="clear" w:fill="FFFFFF"/>
        </w:rPr>
        <w:t>》（2018年版）</w:t>
      </w:r>
      <w:r>
        <w:rPr>
          <w:rFonts w:hint="eastAsia" w:ascii="微软雅黑" w:hAnsi="微软雅黑" w:eastAsia="微软雅黑" w:cs="微软雅黑"/>
          <w:i w:val="0"/>
          <w:iCs w:val="0"/>
          <w:caps w:val="0"/>
          <w:color w:val="727272"/>
          <w:spacing w:val="0"/>
          <w:sz w:val="24"/>
          <w:szCs w:val="24"/>
          <w:bdr w:val="none" w:color="auto" w:sz="0" w:space="0"/>
          <w:shd w:val="clear" w:fill="FFFFFF"/>
        </w:rPr>
        <w:t>及时事政治；语文部分参照教育部颁布的《中等职业学校语文教学大纲（试行）》，结合我省各类中等职业学校的教学特点制定；农村政策与法规是指国家方针政策中对关于农村政策与法规的内容，主要考察农村的政策、法规、常识等内容；农业生产知识是指农业生产中的科学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（二）考试题型及分值分布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1.政治理论</w:t>
      </w:r>
      <w:r>
        <w:rPr>
          <w:rFonts w:hint="eastAsia" w:ascii="宋体" w:hAnsi="宋体" w:eastAsia="宋体" w:cs="宋体"/>
          <w:i w:val="0"/>
          <w:iCs w:val="0"/>
          <w:caps w:val="0"/>
          <w:color w:val="727272"/>
          <w:spacing w:val="0"/>
          <w:sz w:val="24"/>
          <w:szCs w:val="24"/>
          <w:bdr w:val="none" w:color="auto" w:sz="0" w:space="0"/>
          <w:shd w:val="clear" w:fill="FFFFFF"/>
        </w:rPr>
        <w:t>（100分）：选择题30分，名词解释20分，判断题10分，简答题25分，论述题15分</w:t>
      </w:r>
      <w:r>
        <w:rPr>
          <w:rFonts w:hint="eastAsia" w:ascii="微软雅黑" w:hAnsi="微软雅黑" w:eastAsia="微软雅黑" w:cs="微软雅黑"/>
          <w:i w:val="0"/>
          <w:iCs w:val="0"/>
          <w:caps w:val="0"/>
          <w:color w:val="727272"/>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2.</w:t>
      </w:r>
      <w:r>
        <w:rPr>
          <w:rFonts w:hint="eastAsia" w:ascii="宋体" w:hAnsi="宋体" w:eastAsia="宋体" w:cs="宋体"/>
          <w:i w:val="0"/>
          <w:iCs w:val="0"/>
          <w:caps w:val="0"/>
          <w:color w:val="727272"/>
          <w:spacing w:val="0"/>
          <w:sz w:val="24"/>
          <w:szCs w:val="24"/>
          <w:bdr w:val="none" w:color="auto" w:sz="0" w:space="0"/>
          <w:shd w:val="clear" w:fill="FFFFFF"/>
        </w:rPr>
        <w:t>语文（100分）：选择题30分，填空题30分，写作题40分；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3.农村政策与法规（50分）：选择</w:t>
      </w:r>
      <w:r>
        <w:rPr>
          <w:rFonts w:hint="eastAsia" w:ascii="宋体" w:hAnsi="宋体" w:eastAsia="宋体" w:cs="宋体"/>
          <w:i w:val="0"/>
          <w:iCs w:val="0"/>
          <w:caps w:val="0"/>
          <w:color w:val="727272"/>
          <w:spacing w:val="0"/>
          <w:sz w:val="24"/>
          <w:szCs w:val="24"/>
          <w:bdr w:val="none" w:color="auto" w:sz="0" w:space="0"/>
          <w:shd w:val="clear" w:fill="FFFFFF"/>
        </w:rPr>
        <w:t>题10分，判断题10分，名词解释10分，简答题10分，论述题10分；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4.农业生产知识（50分）：选择</w:t>
      </w:r>
      <w:r>
        <w:rPr>
          <w:rFonts w:hint="eastAsia" w:ascii="宋体" w:hAnsi="宋体" w:eastAsia="宋体" w:cs="宋体"/>
          <w:i w:val="0"/>
          <w:iCs w:val="0"/>
          <w:caps w:val="0"/>
          <w:color w:val="727272"/>
          <w:spacing w:val="0"/>
          <w:sz w:val="24"/>
          <w:szCs w:val="24"/>
          <w:bdr w:val="none" w:color="auto" w:sz="0" w:space="0"/>
          <w:shd w:val="clear" w:fill="FFFFFF"/>
        </w:rPr>
        <w:t>题10分，判断题10分，名词解释10分，简答题10分，论述题10分。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（三）考试内容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center"/>
        <w:rPr>
          <w:rFonts w:ascii="微软雅黑" w:hAnsi="微软雅黑" w:eastAsia="微软雅黑" w:cs="微软雅黑"/>
          <w:i w:val="0"/>
          <w:iCs w:val="0"/>
          <w:caps w:val="0"/>
          <w:color w:val="727272"/>
          <w:spacing w:val="0"/>
          <w:sz w:val="21"/>
          <w:szCs w:val="21"/>
        </w:rPr>
      </w:pPr>
      <w:r>
        <w:rPr>
          <w:rFonts w:ascii="黑体" w:hAnsi="宋体" w:eastAsia="黑体" w:cs="黑体"/>
          <w:i w:val="0"/>
          <w:iCs w:val="0"/>
          <w:caps w:val="0"/>
          <w:color w:val="727272"/>
          <w:spacing w:val="0"/>
          <w:sz w:val="30"/>
          <w:szCs w:val="30"/>
          <w:bdr w:val="none" w:color="auto" w:sz="0" w:space="0"/>
          <w:shd w:val="clear" w:fill="FFFFFF"/>
        </w:rPr>
        <w:t>第</w:t>
      </w:r>
      <w:r>
        <w:rPr>
          <w:rFonts w:hint="eastAsia" w:ascii="黑体" w:hAnsi="宋体" w:eastAsia="黑体" w:cs="黑体"/>
          <w:i w:val="0"/>
          <w:iCs w:val="0"/>
          <w:caps w:val="0"/>
          <w:color w:val="727272"/>
          <w:spacing w:val="0"/>
          <w:sz w:val="30"/>
          <w:szCs w:val="30"/>
          <w:bdr w:val="none" w:color="auto" w:sz="0" w:space="0"/>
          <w:shd w:val="clear" w:fill="FFFFFF"/>
        </w:rPr>
        <w:t>一部分  政治理论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540" w:right="0" w:firstLine="12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一、毛泽东思想（占10%）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540" w:right="0" w:firstLine="12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二、邓小平理论、“三个代表”重要思想、科学发展观（占20%）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540" w:right="0" w:firstLine="12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三、习近平新时代中国特色社会主义思想（占60%）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540" w:right="0" w:firstLine="12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四、</w:t>
      </w:r>
      <w:r>
        <w:rPr>
          <w:rFonts w:hint="eastAsia" w:ascii="宋体" w:hAnsi="宋体" w:eastAsia="宋体" w:cs="宋体"/>
          <w:i w:val="0"/>
          <w:iCs w:val="0"/>
          <w:caps w:val="0"/>
          <w:color w:val="727272"/>
          <w:spacing w:val="0"/>
          <w:sz w:val="24"/>
          <w:szCs w:val="24"/>
          <w:bdr w:val="none" w:color="auto" w:sz="0" w:space="0"/>
          <w:shd w:val="clear" w:fill="FFFFFF"/>
        </w:rPr>
        <w:t>时事政治（占10%）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center"/>
        <w:rPr>
          <w:rFonts w:hint="eastAsia" w:ascii="微软雅黑" w:hAnsi="微软雅黑" w:eastAsia="微软雅黑" w:cs="微软雅黑"/>
          <w:i w:val="0"/>
          <w:iCs w:val="0"/>
          <w:caps w:val="0"/>
          <w:color w:val="727272"/>
          <w:spacing w:val="0"/>
          <w:sz w:val="21"/>
          <w:szCs w:val="21"/>
        </w:rPr>
      </w:pPr>
      <w:r>
        <w:rPr>
          <w:rFonts w:hint="eastAsia" w:ascii="黑体" w:hAnsi="宋体" w:eastAsia="黑体" w:cs="黑体"/>
          <w:i w:val="0"/>
          <w:iCs w:val="0"/>
          <w:caps w:val="0"/>
          <w:color w:val="727272"/>
          <w:spacing w:val="0"/>
          <w:sz w:val="30"/>
          <w:szCs w:val="30"/>
          <w:bdr w:val="none" w:color="auto" w:sz="0" w:space="0"/>
          <w:shd w:val="clear" w:fill="FFFFFF"/>
        </w:rPr>
        <w:t>第二部分  语  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1.语言基础知识和语言表达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1）汉字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①识记现代汉语普通话的常见字的字音。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②识记常见汉字的字形。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2）词语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正确使用常见词语（包括实词、虚词）。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3）句子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①辨析病句。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病句类型：成分残缺或赘余、搭配不当、语序不当、表意不明、不合逻辑、关联不当。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②变换句式。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包括：主动句与被动句（包括“把”字句）、肯定句与否定句，以及陈述句、祈使句、疑问句和感叹句之间的变换。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4）正确使用标点符号。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5）鉴别常见修辞手法。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包括：不同的比喻、借代、夸张、比拟、设问、反问、排比、对偶。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6）修改不规范的应用文。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包括：（</w:t>
      </w:r>
      <w:r>
        <w:rPr>
          <w:rFonts w:hint="eastAsia" w:ascii="微软雅黑" w:hAnsi="微软雅黑" w:eastAsia="微软雅黑" w:cs="微软雅黑"/>
          <w:i w:val="0"/>
          <w:iCs w:val="0"/>
          <w:caps w:val="0"/>
          <w:color w:val="727272"/>
          <w:spacing w:val="0"/>
          <w:sz w:val="24"/>
          <w:szCs w:val="24"/>
          <w:bdr w:val="none" w:color="auto" w:sz="0" w:space="0"/>
          <w:shd w:val="clear" w:fill="FFFFFF"/>
        </w:rPr>
        <w:t>1）格式的规范；（2）称谓及用语的恰当、准确；（3）合乎事理。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2.文学常识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1）识记课文内中国重要作家及其时代和代表作，识记课文内外国重要作家、国别及代表作。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2）了解诗歌、散文、小说、戏剧的基本特点，了解课文文学作品中人物、情节、环境特点及作品的主要艺术手法。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3.文言文阅读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1）理解课文中文言实词的含义，尤其能辨析一词多义在不同语境中的不同含义及古今词义的区别。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2）理解课文中文言虚词在文中的意义和用法（之、其、而、以、为、安、耳、夫、焉、乎、也）。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（3）翻译参考教材讲读文言文课文中的句子。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4.现代文阅读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1）理解文中重要词语和句子的含义，筛选文中的信息。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2）概括文章的基本观点或文章主旨。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3）简要分析作品中人物以及作者的思想情感。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4）分析文章的主要写作特点：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①把握文章的语言特点（如朴实、幽默、富有文采等）。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②辨析文中修辞手法的运用。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③辨析文中语言表达方式（记叙、描写、议论、抒情、说明）及综合运用。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④</w:t>
      </w:r>
      <w:r>
        <w:rPr>
          <w:rFonts w:hint="eastAsia" w:ascii="宋体" w:hAnsi="宋体" w:eastAsia="宋体" w:cs="宋体"/>
          <w:i w:val="0"/>
          <w:iCs w:val="0"/>
          <w:caps w:val="0"/>
          <w:color w:val="727272"/>
          <w:spacing w:val="0"/>
          <w:sz w:val="24"/>
          <w:szCs w:val="24"/>
          <w:bdr w:val="none" w:color="auto" w:sz="0" w:space="0"/>
          <w:shd w:val="clear" w:fill="FFFFFF"/>
        </w:rPr>
        <w:t>掌握文章的文体特点（理清说明文的说明顺序与方法；把握议论文三要素的逻辑关系及论证方法；能分析叙事文学作品中人物描写的手段—肖像、神态、动作、语言、心理，情节的安排—顺叙、倒叙、插叙以及自然环境、社会环境的描写对刻画人物、加深主题、渲染气氛所起的作用；能找出结构散文的主要线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5.写作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能写一般性的说明文及常见的应用文。应用文写作范围：计划、合同、书信（包括家书及其它书信，如建议书、倡议书）、报告、请示、广告。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w:t>
      </w:r>
      <w:r>
        <w:rPr>
          <w:rFonts w:hint="eastAsia" w:ascii="微软雅黑" w:hAnsi="微软雅黑" w:eastAsia="微软雅黑" w:cs="微软雅黑"/>
          <w:i w:val="0"/>
          <w:iCs w:val="0"/>
          <w:caps w:val="0"/>
          <w:color w:val="727272"/>
          <w:spacing w:val="0"/>
          <w:sz w:val="24"/>
          <w:szCs w:val="24"/>
          <w:bdr w:val="none" w:color="auto" w:sz="0" w:space="0"/>
          <w:shd w:val="clear" w:fill="FFFFFF"/>
        </w:rPr>
        <w:t>1）说明文考试要求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①能准确介绍说明对象的性质、特点、成因、用途等。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②说明顺序要合理，要符合说明对象的自身特点。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③说明的主次、详略得当，中心意思表达突出。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④语言通顺，结构完整。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⑤文字书写正确，字迹工整。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（2）</w:t>
      </w:r>
      <w:r>
        <w:rPr>
          <w:rFonts w:hint="eastAsia" w:ascii="宋体" w:hAnsi="宋体" w:eastAsia="宋体" w:cs="宋体"/>
          <w:i w:val="0"/>
          <w:iCs w:val="0"/>
          <w:caps w:val="0"/>
          <w:color w:val="727272"/>
          <w:spacing w:val="0"/>
          <w:sz w:val="24"/>
          <w:szCs w:val="24"/>
          <w:bdr w:val="none" w:color="auto" w:sz="0" w:space="0"/>
          <w:shd w:val="clear" w:fill="FFFFFF"/>
        </w:rPr>
        <w:t>应用文考试要求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①格式规范。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②称谓及其用语正确、得体。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③文章目的、要求明确。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4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④内容符合事理。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540" w:right="0" w:firstLine="120"/>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⑤语言通顺，文字书写正确，字迹工整。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center"/>
        <w:rPr>
          <w:rFonts w:hint="eastAsia" w:ascii="微软雅黑" w:hAnsi="微软雅黑" w:eastAsia="微软雅黑" w:cs="微软雅黑"/>
          <w:i w:val="0"/>
          <w:iCs w:val="0"/>
          <w:caps w:val="0"/>
          <w:color w:val="727272"/>
          <w:spacing w:val="0"/>
          <w:sz w:val="21"/>
          <w:szCs w:val="21"/>
        </w:rPr>
      </w:pPr>
      <w:r>
        <w:rPr>
          <w:rFonts w:hint="eastAsia" w:ascii="黑体" w:hAnsi="宋体" w:eastAsia="黑体" w:cs="黑体"/>
          <w:i w:val="0"/>
          <w:iCs w:val="0"/>
          <w:caps w:val="0"/>
          <w:color w:val="727272"/>
          <w:spacing w:val="0"/>
          <w:sz w:val="30"/>
          <w:szCs w:val="30"/>
          <w:bdr w:val="none" w:color="auto" w:sz="0" w:space="0"/>
          <w:shd w:val="clear" w:fill="FFFFFF"/>
        </w:rPr>
        <w:t>第三部分  农 村 政 策 与 法 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一、农业政策与法规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农业及农业法、农村经济体制改革目标、保护农民利益的基本原则、农业生产经营的基本组织制度、农民专业合作经济组织、减轻农民负担、计划生育政策等。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二、土地政策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耕地政策、土地流转政策等。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三、农村社会保障政策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农村社会保障的内容、农村社会养老保险制度、农村居民最低生活保障制度、新型农村合作医疗政策等。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四、扶贫开发政策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扶贫开发的基本方针、对象、重点、内容、途径、政府专项扶贫资金、支持贫困地区、贫困农户发展的优惠政策、扶贫到村到户的方式和措施等。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五、农产品市场及质量安全政策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农产品质量安全监管体系建设、安全农产品、无公害农产品、绿色食品、农产品认证、鲜活农产品“绿色通道”、农产品出口、农产品质量安全措施等。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六、村民自治政策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民委员会选举的程序、村务公开的政策、内容、农村公共文化建设等。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七、国家惠农政策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727272"/>
          <w:spacing w:val="0"/>
          <w:sz w:val="24"/>
          <w:szCs w:val="24"/>
          <w:bdr w:val="none" w:color="auto" w:sz="0" w:space="0"/>
          <w:shd w:val="clear" w:fill="FFFFFF"/>
        </w:rPr>
        <w:t>国家惠农政策50条、农民增收政策、种粮直补政策、农资综合补贴政策、畜禽养殖政策、农机购置补贴政策、良种补贴政策、农业标准化生产支持政策等。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微软雅黑" w:hAnsi="微软雅黑" w:eastAsia="微软雅黑" w:cs="微软雅黑"/>
          <w:i w:val="0"/>
          <w:iCs w:val="0"/>
          <w:caps w:val="0"/>
          <w:color w:val="727272"/>
          <w:spacing w:val="0"/>
          <w:sz w:val="21"/>
          <w:szCs w:val="21"/>
        </w:rPr>
      </w:pPr>
      <w:r>
        <w:rPr>
          <w:rFonts w:hint="eastAsia" w:ascii="黑体" w:hAnsi="宋体" w:eastAsia="黑体" w:cs="黑体"/>
          <w:i w:val="0"/>
          <w:iCs w:val="0"/>
          <w:caps w:val="0"/>
          <w:color w:val="727272"/>
          <w:spacing w:val="0"/>
          <w:sz w:val="30"/>
          <w:szCs w:val="30"/>
          <w:bdr w:val="none" w:color="auto" w:sz="0" w:space="0"/>
          <w:shd w:val="clear" w:fill="FFFFFF"/>
        </w:rPr>
        <w:t>第四部分  农 业 生 产 知 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一、现代农业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了解农业资源、农业环境、农业系统、现代农业、农业信息化、农业产业化、绿色（有机）食品、家庭农场、新型农民的概念内涵；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二、农业生产常用名词概念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了解优良品种及其繁育，土壤肥料及植物营养，植物生长发育及生态环境，有害生物及其防控；农田种植制度（作物布局、种植模式），复种、主要复种方式，单作、间作、混作、套作，轮作、连作，农田养地制度（农田培肥、土壤耕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三、粮油作物生产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基本掌握谷类、薯类、油菜的分类，生育期，产量构成，栽培，种植成本与收益等常识；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四、经济作物的生产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基本掌握核桃、茶叶、中药材、柑桔及其他经济作物主要品种，园地选择，栽植，植物保护等常识；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五、养殖生产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65"/>
        <w:jc w:val="left"/>
        <w:rPr>
          <w:rFonts w:hint="eastAsia" w:ascii="微软雅黑" w:hAnsi="微软雅黑" w:eastAsia="微软雅黑" w:cs="微软雅黑"/>
          <w:i w:val="0"/>
          <w:iCs w:val="0"/>
          <w:caps w:val="0"/>
          <w:color w:val="727272"/>
          <w:spacing w:val="0"/>
          <w:sz w:val="21"/>
          <w:szCs w:val="21"/>
        </w:rPr>
      </w:pPr>
      <w:r>
        <w:rPr>
          <w:rFonts w:hint="eastAsia" w:ascii="微软雅黑" w:hAnsi="微软雅黑" w:eastAsia="微软雅黑" w:cs="微软雅黑"/>
          <w:i w:val="0"/>
          <w:iCs w:val="0"/>
          <w:caps w:val="0"/>
          <w:color w:val="727272"/>
          <w:spacing w:val="0"/>
          <w:sz w:val="24"/>
          <w:szCs w:val="24"/>
          <w:bdr w:val="none" w:color="auto" w:sz="0" w:space="0"/>
          <w:shd w:val="clear" w:fill="FFFFFF"/>
        </w:rPr>
        <w:t>基本掌握家禽、生猪、牛、马头山羊的主要养殖技术常识；基本掌握淡水鱼常见种类及主要疫病防控技术常识；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NGY5ODRjOGYxY2RkMDY0NGJkNTJhZjNhMjI3YWMifQ=="/>
  </w:docVars>
  <w:rsids>
    <w:rsidRoot w:val="00000000"/>
    <w:rsid w:val="082C5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2023-07-04T02:26:21Z</dcterms:created>
  <dc:creator>招就处</dc:creator>
  <cp:lastModifiedBy>｀举个栗子</cp:lastModifiedBy>
  <dcterms:modified xsi:type="dcterms:W3CDTF">2023-07-04T02:28:19Z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0F21F8F9CE424AB8BB8544889739288D_12</vt:lpwstr>
  </property>
</Properties>
</file>