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93187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中南财经政法大学</w:t>
      </w:r>
      <w:r>
        <w:rPr>
          <w:rFonts w:hint="eastAsia"/>
          <w:sz w:val="36"/>
          <w:szCs w:val="36"/>
          <w:lang w:val="en-US" w:eastAsia="zh-CN"/>
        </w:rPr>
        <w:t>自考助学</w:t>
      </w:r>
      <w:bookmarkStart w:id="0" w:name="_GoBack"/>
      <w:bookmarkEnd w:id="0"/>
      <w:r>
        <w:rPr>
          <w:rFonts w:hint="eastAsia"/>
          <w:sz w:val="36"/>
          <w:szCs w:val="36"/>
        </w:rPr>
        <w:t>课件学习缴费操作说明</w:t>
      </w:r>
    </w:p>
    <w:p w14:paraId="6610C28C">
      <w:pPr>
        <w:rPr>
          <w:sz w:val="28"/>
          <w:szCs w:val="28"/>
        </w:rPr>
      </w:pPr>
    </w:p>
    <w:p w14:paraId="02534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一、</w:t>
      </w:r>
      <w:r>
        <w:rPr>
          <w:rFonts w:hint="eastAsia"/>
          <w:sz w:val="28"/>
          <w:szCs w:val="28"/>
        </w:rPr>
        <w:t>登录中南财大自考助学云平台</w:t>
      </w:r>
    </w:p>
    <w:p w14:paraId="71E9A3CC">
      <w:pPr>
        <w:rPr>
          <w:sz w:val="28"/>
          <w:szCs w:val="28"/>
        </w:rPr>
      </w:pPr>
      <w:r>
        <w:fldChar w:fldCharType="begin"/>
      </w:r>
      <w:r>
        <w:instrText xml:space="preserve"> HYPERLINK "https://0144.whxunw.com/exam/login.thtml" </w:instrText>
      </w:r>
      <w:r>
        <w:fldChar w:fldCharType="separate"/>
      </w:r>
      <w:r>
        <w:rPr>
          <w:rStyle w:val="7"/>
          <w:sz w:val="28"/>
          <w:szCs w:val="28"/>
        </w:rPr>
        <w:t>https://0144.whxunw.com/exam</w:t>
      </w:r>
      <w:r>
        <w:rPr>
          <w:rStyle w:val="7"/>
          <w:sz w:val="28"/>
          <w:szCs w:val="28"/>
        </w:rPr>
        <w:fldChar w:fldCharType="end"/>
      </w:r>
    </w:p>
    <w:p w14:paraId="2A1B388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个人缴费</w:t>
      </w:r>
    </w:p>
    <w:p w14:paraId="2FBB90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一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</w:rPr>
        <w:t>选择已报名课程→批量缴费</w:t>
      </w:r>
    </w:p>
    <w:p w14:paraId="70436773"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4629150" cy="1424940"/>
            <wp:effectExtent l="0" t="0" r="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605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二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</w:rPr>
        <w:t>点击校园支付</w:t>
      </w:r>
    </w:p>
    <w:p w14:paraId="2A44E94B"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3078480" cy="2012315"/>
            <wp:effectExtent l="0" t="0" r="762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8480" cy="201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616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三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</w:rPr>
        <w:t>选择支付方式→确认支付→缴费完毕</w:t>
      </w:r>
    </w:p>
    <w:p w14:paraId="440CE615">
      <w:pPr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2940685" cy="1487805"/>
            <wp:effectExtent l="0" t="0" r="12065" b="171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40685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D4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b w:val="0"/>
          <w:bCs/>
          <w:sz w:val="28"/>
          <w:szCs w:val="28"/>
        </w:rPr>
      </w:pPr>
      <w:r>
        <w:rPr>
          <w:rFonts w:hint="eastAsia"/>
          <w:b w:val="0"/>
          <w:bCs/>
          <w:sz w:val="28"/>
          <w:szCs w:val="28"/>
          <w:lang w:eastAsia="zh-CN"/>
        </w:rPr>
        <w:t>（</w:t>
      </w:r>
      <w:r>
        <w:rPr>
          <w:rFonts w:hint="eastAsia"/>
          <w:b w:val="0"/>
          <w:bCs/>
          <w:sz w:val="28"/>
          <w:szCs w:val="28"/>
          <w:lang w:val="en-US" w:eastAsia="zh-CN"/>
        </w:rPr>
        <w:t>四</w:t>
      </w:r>
      <w:r>
        <w:rPr>
          <w:rFonts w:hint="eastAsia"/>
          <w:b w:val="0"/>
          <w:bCs/>
          <w:sz w:val="28"/>
          <w:szCs w:val="28"/>
          <w:lang w:eastAsia="zh-CN"/>
        </w:rPr>
        <w:t>）</w:t>
      </w:r>
      <w:r>
        <w:rPr>
          <w:rFonts w:hint="eastAsia"/>
          <w:b w:val="0"/>
          <w:bCs/>
          <w:sz w:val="28"/>
          <w:szCs w:val="28"/>
        </w:rPr>
        <w:t>开具发票：</w:t>
      </w:r>
    </w:p>
    <w:p w14:paraId="03CC3850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学生在平台上点击右上角个人信息，选中订单中心，找到自己已缴费的订单，在操作列点击开发票按钮按流程开具发票：</w:t>
      </w:r>
    </w:p>
    <w:p w14:paraId="4200AD5E">
      <w:pPr>
        <w:rPr>
          <w:sz w:val="28"/>
          <w:szCs w:val="28"/>
        </w:rPr>
      </w:pPr>
      <w:r>
        <w:drawing>
          <wp:inline distT="0" distB="0" distL="0" distR="0">
            <wp:extent cx="5274310" cy="158813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88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14:paraId="7E093502">
      <w:pPr>
        <w:rPr>
          <w:sz w:val="28"/>
          <w:szCs w:val="28"/>
        </w:rPr>
      </w:pPr>
    </w:p>
    <w:p w14:paraId="31EA5CD5">
      <w:pPr>
        <w:rPr>
          <w:sz w:val="28"/>
          <w:szCs w:val="28"/>
        </w:rPr>
      </w:pPr>
    </w:p>
    <w:p w14:paraId="766CB455"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1BE2D5"/>
    <w:multiLevelType w:val="singleLevel"/>
    <w:tmpl w:val="E31BE2D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910"/>
    <w:rsid w:val="00255910"/>
    <w:rsid w:val="005F61B9"/>
    <w:rsid w:val="00682D2D"/>
    <w:rsid w:val="006E15CE"/>
    <w:rsid w:val="00A61287"/>
    <w:rsid w:val="00B02967"/>
    <w:rsid w:val="00CB4D78"/>
    <w:rsid w:val="00CE29ED"/>
    <w:rsid w:val="00D87923"/>
    <w:rsid w:val="00DC5C22"/>
    <w:rsid w:val="00F476A1"/>
    <w:rsid w:val="0F136F00"/>
    <w:rsid w:val="2CCE3789"/>
    <w:rsid w:val="30CA6C07"/>
    <w:rsid w:val="52C23CA1"/>
    <w:rsid w:val="61D27B22"/>
    <w:rsid w:val="78C4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character" w:customStyle="1" w:styleId="8">
    <w:name w:val="批注框文本 Char"/>
    <w:basedOn w:val="6"/>
    <w:link w:val="2"/>
    <w:uiPriority w:val="0"/>
    <w:rPr>
      <w:kern w:val="2"/>
      <w:sz w:val="18"/>
      <w:szCs w:val="18"/>
    </w:rPr>
  </w:style>
  <w:style w:type="character" w:customStyle="1" w:styleId="9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255</Words>
  <Characters>282</Characters>
  <Lines>3</Lines>
  <Paragraphs>1</Paragraphs>
  <TotalTime>15</TotalTime>
  <ScaleCrop>false</ScaleCrop>
  <LinksUpToDate>false</LinksUpToDate>
  <CharactersWithSpaces>283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2022-01-13T09:59:00Z</dcterms:created>
  <dc:creator>xunw</dc:creator>
  <cp:lastModifiedBy>DELL</cp:lastModifiedBy>
  <dcterms:modified xsi:type="dcterms:W3CDTF">2026-08-25T02:35:07Z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EC2B243ED24848E29C72045D10702CC6</vt:lpwstr>
  </property>
  <property fmtid="{D5CDD505-2E9C-101B-9397-08002B2CF9AE}" pid="4" name="KSOTemplateDocerSaveRecord">
    <vt:lpwstr>eyJoZGlkIjoiOWJjMTI3M2FmMTJiZDhiYmNlZjRiY2U1OWMyMjc1OGIiLCJ1c2VySWQiOiIzMDg0MzYyMzIifQ==</vt:lpwstr>
  </property>
</Properties>
</file>