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270C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36" w:beforeLines="200" w:after="1136" w:afterLines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7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75"/>
          <w:kern w:val="2"/>
          <w:sz w:val="44"/>
          <w:szCs w:val="44"/>
          <w:lang w:val="en-US" w:eastAsia="zh-CN" w:bidi="ar-SA"/>
        </w:rPr>
        <w:t>报考指南</w:t>
      </w:r>
    </w:p>
    <w:p w14:paraId="40590C7E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网报网址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none"/>
          <w:lang w:val="en-US" w:eastAsia="zh-CN" w:bidi="ar-SA"/>
        </w:rPr>
        <w:instrText xml:space="preserve"> HYPERLINK "http://cet-kw.neea.edu.cn"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none"/>
          <w:lang w:val="en-US" w:eastAsia="zh-CN" w:bidi="ar-SA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http://cet-bm.neea.edu.cn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。</w:t>
      </w:r>
    </w:p>
    <w:p w14:paraId="6D4B348E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jc w:val="both"/>
        <w:textAlignment w:val="auto"/>
        <w:rPr>
          <w:rFonts w:ascii="宋体" w:hAnsi="宋体" w:cs="宋体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网报步骤</w:t>
      </w:r>
    </w:p>
    <w:p w14:paraId="5C22EB6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bookmarkStart w:id="0" w:name="_GoBack"/>
      <w:r>
        <w:rPr>
          <w:rFonts w:hint="eastAsia" w:ascii="宋体" w:hAnsi="宋体" w:cs="宋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193675</wp:posOffset>
            </wp:positionH>
            <wp:positionV relativeFrom="paragraph">
              <wp:posOffset>186690</wp:posOffset>
            </wp:positionV>
            <wp:extent cx="5270500" cy="514350"/>
            <wp:effectExtent l="0" t="0" r="6350" b="0"/>
            <wp:wrapTopAndBottom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网报程序</w:t>
      </w:r>
    </w:p>
    <w:p w14:paraId="6F638F3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jc w:val="both"/>
        <w:textAlignment w:val="auto"/>
        <w:rPr>
          <w:rFonts w:hint="eastAsia" w:ascii="宋体" w:hAnsi="宋体" w:cs="宋体"/>
          <w:b/>
          <w:bCs/>
          <w:sz w:val="32"/>
          <w:szCs w:val="32"/>
          <w:lang w:eastAsia="zh-CN" w:bidi="ar"/>
        </w:rPr>
      </w:pPr>
      <w:r>
        <w:rPr>
          <w:rFonts w:hint="eastAsia" w:ascii="宋体" w:hAnsi="宋体" w:cs="宋体"/>
          <w:b/>
          <w:bCs/>
          <w:sz w:val="32"/>
          <w:szCs w:val="32"/>
          <w:lang w:bidi="ar"/>
        </w:rPr>
        <w:t>第一步：注册（没有账号者需要注册，已有账号者可直接登录）</w:t>
      </w:r>
      <w:r>
        <w:rPr>
          <w:rFonts w:hint="eastAsia" w:ascii="宋体" w:hAnsi="宋体" w:cs="宋体"/>
          <w:b/>
          <w:bCs/>
          <w:sz w:val="32"/>
          <w:szCs w:val="32"/>
          <w:lang w:eastAsia="zh-CN" w:bidi="ar"/>
        </w:rPr>
        <w:t>。</w:t>
      </w:r>
    </w:p>
    <w:p w14:paraId="42A61886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0" w:leftChars="0" w:firstLine="640" w:firstLineChars="200"/>
        <w:jc w:val="both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进入官网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none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none"/>
          <w:lang w:val="en-US" w:eastAsia="zh-CN" w:bidi="ar-SA"/>
        </w:rPr>
        <w:instrText xml:space="preserve"> HYPERLINK "http://cet-kw.neea.edu.cn" </w:instrTex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none"/>
          <w:lang w:val="en-US" w:eastAsia="zh-CN" w:bidi="ar-SA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http://cet-bm.neea.edu.cn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none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，点击“注册新用户”，进行注册。</w:t>
      </w:r>
    </w:p>
    <w:p w14:paraId="3854649D">
      <w:pPr>
        <w:jc w:val="center"/>
        <w:rPr>
          <w:rFonts w:ascii="宋体" w:hAnsi="宋体" w:cs="宋体"/>
        </w:rPr>
      </w:pPr>
      <w:r>
        <w:drawing>
          <wp:inline distT="0" distB="0" distL="114300" distR="114300">
            <wp:extent cx="3469005" cy="2413000"/>
            <wp:effectExtent l="0" t="0" r="17145" b="6350"/>
            <wp:docPr id="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900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7A9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156" w:afterLines="50"/>
        <w:ind w:left="0" w:leftChars="0" w:firstLine="640" w:firstLineChars="200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在“用户注册”页面完成注册。</w:t>
      </w:r>
    </w:p>
    <w:p w14:paraId="02B91F4B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2666365" cy="3089275"/>
            <wp:effectExtent l="0" t="0" r="635" b="15875"/>
            <wp:docPr id="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2A6F7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5297805" cy="3743325"/>
            <wp:effectExtent l="0" t="0" r="17145" b="9525"/>
            <wp:docPr id="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8B27D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5289550" cy="3576955"/>
            <wp:effectExtent l="0" t="0" r="635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F44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156" w:afterLines="50" w:line="560" w:lineRule="exact"/>
        <w:ind w:left="0" w:leftChars="0" w:firstLine="640" w:firstLineChars="200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登录平台、修改个人资料及密码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  <w:r>
        <w:rPr>
          <w:rFonts w:hint="eastAsia" w:ascii="宋体" w:hAnsi="宋体" w:cs="宋体"/>
          <w:sz w:val="32"/>
          <w:szCs w:val="32"/>
        </w:rPr>
        <w:t>注册完成后，用上述注册的账号登录平台（地址：</w:t>
      </w:r>
      <w:r>
        <w:rPr>
          <w:rFonts w:hint="eastAsia" w:ascii="宋体" w:hAnsi="宋体" w:cs="宋体"/>
          <w:color w:val="auto"/>
          <w:sz w:val="32"/>
          <w:szCs w:val="32"/>
          <w:u w:val="none"/>
        </w:rPr>
        <w:fldChar w:fldCharType="begin"/>
      </w:r>
      <w:r>
        <w:rPr>
          <w:rFonts w:hint="eastAsia" w:ascii="宋体" w:hAnsi="宋体" w:cs="宋体"/>
          <w:color w:val="auto"/>
          <w:sz w:val="32"/>
          <w:szCs w:val="32"/>
          <w:u w:val="none"/>
        </w:rPr>
        <w:instrText xml:space="preserve"> HYPERLINK "http://passport.etest.net.cn" </w:instrText>
      </w:r>
      <w:r>
        <w:rPr>
          <w:rFonts w:hint="eastAsia" w:ascii="宋体" w:hAnsi="宋体" w:cs="宋体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eastAsia" w:ascii="宋体" w:hAnsi="宋体" w:cs="宋体"/>
          <w:sz w:val="32"/>
          <w:szCs w:val="32"/>
        </w:rPr>
        <w:t>http://passport.etest.net.cn</w:t>
      </w:r>
      <w:r>
        <w:rPr>
          <w:rFonts w:hint="eastAsia" w:ascii="宋体" w:hAnsi="宋体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宋体" w:hAnsi="宋体" w:cs="宋体"/>
          <w:sz w:val="32"/>
          <w:szCs w:val="32"/>
        </w:rPr>
        <w:t>），修改个人资料及密码。</w:t>
      </w:r>
    </w:p>
    <w:p w14:paraId="60333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156" w:afterLines="50" w:line="560" w:lineRule="exact"/>
        <w:ind w:firstLine="640" w:firstLineChars="200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  <w:sz w:val="32"/>
          <w:szCs w:val="32"/>
        </w:rPr>
        <w:t>1）登录平台</w:t>
      </w:r>
    </w:p>
    <w:p w14:paraId="28DDCA9D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3705225" cy="2653030"/>
            <wp:effectExtent l="0" t="0" r="952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E8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156" w:afterLines="50"/>
        <w:ind w:leftChars="200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2）修改资料及密码</w:t>
      </w:r>
    </w:p>
    <w:p w14:paraId="796E0146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4601845" cy="2969895"/>
            <wp:effectExtent l="0" t="0" r="8255" b="1905"/>
            <wp:docPr id="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rcRect t="3860" r="4410" b="3584"/>
                    <a:stretch>
                      <a:fillRect/>
                    </a:stretch>
                  </pic:blipFill>
                  <pic:spPr>
                    <a:xfrm>
                      <a:off x="0" y="0"/>
                      <a:ext cx="4601845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A707F">
      <w:pPr>
        <w:jc w:val="center"/>
        <w:rPr>
          <w:rFonts w:ascii="宋体" w:hAnsi="宋体" w:cs="宋体"/>
        </w:rPr>
      </w:pPr>
    </w:p>
    <w:p w14:paraId="6B32AFC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jc w:val="both"/>
        <w:textAlignment w:val="auto"/>
        <w:rPr>
          <w:rFonts w:hint="eastAsia" w:ascii="宋体" w:hAnsi="宋体" w:cs="宋体"/>
          <w:b/>
          <w:bCs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sz w:val="32"/>
          <w:szCs w:val="32"/>
          <w:lang w:bidi="ar"/>
        </w:rPr>
        <w:t>第二步：登录</w:t>
      </w:r>
    </w:p>
    <w:p w14:paraId="60844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156" w:afterLines="50" w:line="560" w:lineRule="exact"/>
        <w:ind w:leftChars="200" w:firstLine="640" w:firstLineChars="200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经上述注册用户、修改信息操作后，考生通过官网</w:t>
      </w:r>
      <w:r>
        <w:rPr>
          <w:rFonts w:hint="eastAsia" w:ascii="宋体" w:hAnsi="宋体" w:cs="宋体"/>
          <w:color w:val="auto"/>
          <w:sz w:val="32"/>
          <w:szCs w:val="32"/>
          <w:u w:val="none"/>
        </w:rPr>
        <w:fldChar w:fldCharType="begin"/>
      </w:r>
      <w:r>
        <w:rPr>
          <w:rFonts w:hint="eastAsia" w:ascii="宋体" w:hAnsi="宋体" w:cs="宋体"/>
          <w:color w:val="auto"/>
          <w:sz w:val="32"/>
          <w:szCs w:val="32"/>
          <w:u w:val="none"/>
        </w:rPr>
        <w:instrText xml:space="preserve"> HYPERLINK "http://cet-kw.neea.edu.cn" </w:instrText>
      </w:r>
      <w:r>
        <w:rPr>
          <w:rFonts w:hint="eastAsia" w:ascii="宋体" w:hAnsi="宋体" w:cs="宋体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eastAsia" w:ascii="宋体" w:hAnsi="宋体" w:cs="宋体"/>
          <w:sz w:val="32"/>
          <w:szCs w:val="32"/>
        </w:rPr>
        <w:t>http://cet-bm.neea.edu.cn</w:t>
      </w:r>
      <w:r>
        <w:rPr>
          <w:rFonts w:hint="eastAsia" w:ascii="宋体" w:hAnsi="宋体" w:cs="宋体"/>
          <w:color w:val="auto"/>
          <w:sz w:val="32"/>
          <w:szCs w:val="32"/>
          <w:u w:val="none"/>
        </w:rPr>
        <w:fldChar w:fldCharType="end"/>
      </w:r>
      <w:r>
        <w:rPr>
          <w:rFonts w:hint="eastAsia" w:ascii="宋体" w:hAnsi="宋体" w:cs="宋体"/>
          <w:sz w:val="32"/>
          <w:szCs w:val="32"/>
        </w:rPr>
        <w:t>登录系统。</w:t>
      </w:r>
    </w:p>
    <w:p w14:paraId="1336A00E">
      <w:pPr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1675765" cy="2007235"/>
            <wp:effectExtent l="0" t="0" r="635" b="1206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</w:rPr>
        <w:drawing>
          <wp:inline distT="0" distB="0" distL="114300" distR="114300">
            <wp:extent cx="3602355" cy="1953260"/>
            <wp:effectExtent l="0" t="0" r="17145" b="889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9BD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jc w:val="both"/>
        <w:textAlignment w:val="auto"/>
        <w:rPr>
          <w:rFonts w:hint="eastAsia" w:ascii="宋体" w:hAnsi="宋体" w:cs="宋体"/>
          <w:b/>
          <w:bCs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sz w:val="32"/>
          <w:szCs w:val="32"/>
          <w:lang w:bidi="ar"/>
        </w:rPr>
        <w:t>第三步：资格验证</w:t>
      </w:r>
    </w:p>
    <w:p w14:paraId="7E7DE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156" w:afterLines="50" w:line="560" w:lineRule="exact"/>
        <w:ind w:leftChars="200" w:firstLine="640" w:firstLineChars="200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考生登录系统后，在页面填写《承诺书》、验证报名信息及资格。</w:t>
      </w:r>
    </w:p>
    <w:p w14:paraId="11BB0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156" w:afterLines="50" w:line="560" w:lineRule="exact"/>
        <w:ind w:leftChars="200" w:firstLine="640" w:firstLineChars="200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1.阅读、填报《诚信承诺书》</w:t>
      </w:r>
    </w:p>
    <w:p w14:paraId="70A91F0D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4216400" cy="2803525"/>
            <wp:effectExtent l="0" t="0" r="12700" b="158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280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893F7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3846830" cy="3270250"/>
            <wp:effectExtent l="0" t="0" r="1270" b="6350"/>
            <wp:docPr id="11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B9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156" w:afterLines="50" w:line="560" w:lineRule="exact"/>
        <w:ind w:leftChars="200" w:firstLine="640" w:firstLineChars="200"/>
        <w:textAlignment w:val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2.验证报名信息及资格</w:t>
      </w:r>
    </w:p>
    <w:p w14:paraId="4E4DD50F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4542155" cy="2682875"/>
            <wp:effectExtent l="0" t="0" r="10795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rcRect b="5174"/>
                    <a:stretch>
                      <a:fillRect/>
                    </a:stretch>
                  </pic:blipFill>
                  <pic:spPr>
                    <a:xfrm>
                      <a:off x="0" y="0"/>
                      <a:ext cx="454215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99FFB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4543425" cy="3378835"/>
            <wp:effectExtent l="0" t="0" r="9525" b="1206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rcRect b="4048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37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0E283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4581525" cy="2807970"/>
            <wp:effectExtent l="0" t="0" r="9525" b="1143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80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7CB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</w:rPr>
        <w:t>注意：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  <w:lang w:val="en-US" w:eastAsia="zh-CN"/>
        </w:rPr>
        <w:t>考试正式报名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single"/>
        </w:rPr>
        <w:t>时间前考生只能进行报名信息确认，待报名开始后才能报名缴费。</w:t>
      </w:r>
    </w:p>
    <w:p w14:paraId="2764B69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第四步：笔试报名缴费</w:t>
      </w:r>
    </w:p>
    <w:p w14:paraId="26B2A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after="78" w:afterLines="25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1.笔试报名</w:t>
      </w:r>
    </w:p>
    <w:p w14:paraId="11271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考生在报名信息页面，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bidi="ar"/>
        </w:rPr>
        <w:t>点击“笔试报考”按钮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，进入笔试报考页面。考生根据个人情况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bidi="ar"/>
        </w:rPr>
        <w:t>选择要报考的科目（如英语四级或英语六级等）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，并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bidi="ar"/>
        </w:rPr>
        <w:t>点击“提交”按钮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，确认笔试报名信息。</w:t>
      </w:r>
    </w:p>
    <w:p w14:paraId="2B6DA381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drawing>
          <wp:inline distT="0" distB="0" distL="114300" distR="114300">
            <wp:extent cx="4595495" cy="3980815"/>
            <wp:effectExtent l="0" t="0" r="1460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95495" cy="398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3C67F">
      <w:pPr>
        <w:spacing w:before="78" w:beforeLines="25" w:after="78" w:afterLines="25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2.笔试缴费</w:t>
      </w:r>
    </w:p>
    <w:p w14:paraId="1D00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（1）考生完成笔试报名后，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bidi="ar"/>
        </w:rPr>
        <w:t>点击对应科目下方的“支付”按钮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，进入缴费页面。</w:t>
      </w:r>
    </w:p>
    <w:p w14:paraId="4F9D2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（2）弹出确认支付信息界面，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bidi="ar"/>
        </w:rPr>
        <w:t>点击“去支付”按钮，</w:t>
      </w:r>
      <w:r>
        <w:rPr>
          <w:rFonts w:hint="eastAsia" w:ascii="仿宋" w:hAnsi="仿宋" w:eastAsia="仿宋" w:cs="仿宋"/>
          <w:sz w:val="32"/>
          <w:szCs w:val="32"/>
          <w:lang w:bidi="ar"/>
        </w:rPr>
        <w:t>进入支付页面。可以选择支付宝支付，也可以选择首信易支付。</w:t>
      </w:r>
    </w:p>
    <w:p w14:paraId="15DF5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u w:val="single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缴费成功后对应科目的“支付状态”会变更为“已支付”。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bidi="ar"/>
        </w:rPr>
        <w:t>注意：一旦完成缴费，报名信息无法更改。</w:t>
      </w:r>
    </w:p>
    <w:p w14:paraId="12B97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bidi="ar"/>
        </w:rPr>
        <w:t>注意：一旦完成缴费，报名信息无法更改。</w:t>
      </w:r>
    </w:p>
    <w:p w14:paraId="2975B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5B6B8B18"/>
    <w:sectPr>
      <w:headerReference r:id="rId3" w:type="default"/>
      <w:footerReference r:id="rId4" w:type="default"/>
      <w:pgSz w:w="11906" w:h="16838"/>
      <w:pgMar w:top="1361" w:right="1361" w:bottom="130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56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80E78">
    <w:pPr>
      <w:pStyle w:val="3"/>
      <w:framePr w:wrap="around" w:vAnchor="text" w:hAnchor="margin" w:xAlign="outside" w:y="1"/>
      <w:rPr>
        <w:rStyle w:val="8"/>
        <w:rFonts w:hint="eastAsia"/>
        <w:sz w:val="28"/>
      </w:rPr>
    </w:pPr>
    <w:r>
      <w:rPr>
        <w:rStyle w:val="8"/>
        <w:rFonts w:hint="eastAsia" w:ascii="宋体" w:hAnsi="宋体" w:eastAsia="宋体" w:cs="宋体"/>
        <w:sz w:val="28"/>
      </w:rPr>
      <w:t xml:space="preserve">— 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1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</w:rPr>
      <w:t xml:space="preserve"> —</w:t>
    </w:r>
  </w:p>
  <w:p w14:paraId="13129506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3495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921E71"/>
    <w:multiLevelType w:val="singleLevel"/>
    <w:tmpl w:val="BB921E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32"/>
      </w:rPr>
    </w:lvl>
  </w:abstractNum>
  <w:abstractNum w:abstractNumId="1">
    <w:nsid w:val="DE1FE30C"/>
    <w:multiLevelType w:val="singleLevel"/>
    <w:tmpl w:val="DE1FE3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35B3C"/>
    <w:rsid w:val="0749421E"/>
    <w:rsid w:val="11AE1FC4"/>
    <w:rsid w:val="153221AF"/>
    <w:rsid w:val="1FBC3E8B"/>
    <w:rsid w:val="2F67527C"/>
    <w:rsid w:val="3B9C0816"/>
    <w:rsid w:val="3EA35B3C"/>
    <w:rsid w:val="464E312C"/>
    <w:rsid w:val="6AED73F3"/>
    <w:rsid w:val="6D0C6D3F"/>
    <w:rsid w:val="7FC3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20"/>
      <w:lang w:val="en-US" w:eastAsia="zh-CN" w:bidi="ar-SA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20"/>
      <w:lang w:val="en-US" w:eastAsia="zh-CN" w:bidi="ar-SA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2025-09-11T02:30:00Z</dcterms:created>
  <dc:creator>夏成启</dc:creator>
  <cp:lastModifiedBy>夏成启</cp:lastModifiedBy>
  <dcterms:modified xsi:type="dcterms:W3CDTF">2025-09-11T02:30:53Z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13E8B0EF38B74D009D599B79DD94AD83_11</vt:lpwstr>
  </property>
  <property fmtid="{D5CDD505-2E9C-101B-9397-08002B2CF9AE}" pid="4" name="KSOTemplateDocerSaveRecord">
    <vt:lpwstr>eyJoZGlkIjoiNWM2NWFlZmVmZDQ2YWZkZDM0NzEyN2Y2N2Y0Yjc1ZGYiLCJ1c2VySWQiOiIyNjk0NDczOTAifQ==</vt:lpwstr>
  </property>
</Properties>
</file>