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湖北经济学院202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年普通专升本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退役大学生士兵职业适应性综合考查细则</w:t>
      </w:r>
      <w:bookmarkStart w:id="0" w:name="_GoBack"/>
      <w:bookmarkEnd w:id="0"/>
    </w:p>
    <w:p>
      <w:pPr>
        <w:spacing w:line="580" w:lineRule="exact"/>
        <w:ind w:firstLine="482" w:firstLineChars="200"/>
        <w:rPr>
          <w:rFonts w:ascii="Times New Roman" w:hAnsi="Times New Roman" w:eastAsia="仿宋" w:cs="Times New Roman"/>
          <w:b/>
          <w:sz w:val="24"/>
          <w:szCs w:val="24"/>
        </w:rPr>
      </w:pPr>
    </w:p>
    <w:p>
      <w:pPr>
        <w:spacing w:line="58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一、考查对象</w:t>
      </w:r>
    </w:p>
    <w:p>
      <w:pPr>
        <w:spacing w:line="5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符合《湖北经济学院202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仿宋" w:cs="Times New Roman"/>
          <w:sz w:val="24"/>
          <w:szCs w:val="24"/>
        </w:rPr>
        <w:t>年普通专升本招生简章》中规定的报考条件，报考我校202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仿宋" w:cs="Times New Roman"/>
          <w:sz w:val="24"/>
          <w:szCs w:val="24"/>
        </w:rPr>
        <w:t>年普通专升本的退役大学生士兵。</w:t>
      </w:r>
    </w:p>
    <w:p>
      <w:pPr>
        <w:spacing w:line="5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各本科招生专业对考生专科专业的要求详见专升本招生简章。</w:t>
      </w:r>
    </w:p>
    <w:p>
      <w:pPr>
        <w:spacing w:line="58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二、考查形式</w:t>
      </w:r>
    </w:p>
    <w:p>
      <w:pPr>
        <w:spacing w:line="5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采用</w:t>
      </w:r>
      <w:r>
        <w:rPr>
          <w:rFonts w:hint="eastAsia" w:ascii="Times New Roman" w:hAnsi="Times New Roman" w:eastAsia="仿宋" w:cs="Times New Roman"/>
          <w:sz w:val="24"/>
          <w:szCs w:val="24"/>
        </w:rPr>
        <w:t>“</w:t>
      </w:r>
      <w:r>
        <w:rPr>
          <w:rFonts w:ascii="Times New Roman" w:hAnsi="Times New Roman" w:eastAsia="仿宋" w:cs="Times New Roman"/>
          <w:sz w:val="24"/>
          <w:szCs w:val="24"/>
        </w:rPr>
        <w:t>基本素质+职业素质</w:t>
      </w:r>
      <w:r>
        <w:rPr>
          <w:rFonts w:hint="eastAsia" w:ascii="Times New Roman" w:hAnsi="Times New Roman" w:eastAsia="仿宋" w:cs="Times New Roman"/>
          <w:sz w:val="24"/>
          <w:szCs w:val="24"/>
        </w:rPr>
        <w:t>”</w:t>
      </w:r>
      <w:r>
        <w:rPr>
          <w:rFonts w:ascii="Times New Roman" w:hAnsi="Times New Roman" w:eastAsia="仿宋" w:cs="Times New Roman"/>
          <w:sz w:val="24"/>
          <w:szCs w:val="24"/>
        </w:rPr>
        <w:t>评价方式，笔试，总分100分，时长90分钟。</w:t>
      </w:r>
    </w:p>
    <w:p>
      <w:pPr>
        <w:spacing w:line="58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三、考查范围</w:t>
      </w:r>
    </w:p>
    <w:p>
      <w:pPr>
        <w:spacing w:line="5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微软雅黑" w:cs="Times New Roman"/>
          <w:b/>
          <w:bCs/>
          <w:color w:val="333333"/>
          <w:sz w:val="24"/>
          <w:szCs w:val="24"/>
          <w:shd w:val="clear" w:color="auto" w:fill="FFFFFF"/>
        </w:rPr>
        <w:t>基本素质：</w:t>
      </w:r>
      <w:r>
        <w:rPr>
          <w:rFonts w:ascii="Times New Roman" w:hAnsi="Times New Roman" w:eastAsia="仿宋" w:cs="Times New Roman"/>
          <w:sz w:val="24"/>
          <w:szCs w:val="24"/>
        </w:rPr>
        <w:t>考查</w:t>
      </w:r>
      <w:r>
        <w:rPr>
          <w:rFonts w:ascii="Times New Roman" w:hAnsi="Times New Roman" w:eastAsia="仿宋" w:cs="Times New Roman"/>
          <w:color w:val="000000"/>
          <w:sz w:val="24"/>
          <w:szCs w:val="24"/>
          <w:shd w:val="clear" w:color="auto" w:fill="FFFFFF"/>
        </w:rPr>
        <w:t>思想政治修养、</w:t>
      </w:r>
      <w:r>
        <w:rPr>
          <w:rFonts w:ascii="Times New Roman" w:hAnsi="Times New Roman" w:eastAsia="仿宋" w:cs="Times New Roman"/>
          <w:sz w:val="24"/>
          <w:szCs w:val="24"/>
        </w:rPr>
        <w:t>综合分析能力、文字表达能力</w:t>
      </w:r>
    </w:p>
    <w:p>
      <w:pPr>
        <w:spacing w:line="580" w:lineRule="exact"/>
        <w:ind w:firstLine="480" w:firstLineChars="200"/>
        <w:rPr>
          <w:rFonts w:ascii="Times New Roman" w:hAnsi="Times New Roman" w:eastAsia="仿宋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微软雅黑" w:cs="Times New Roman"/>
          <w:b/>
          <w:bCs/>
          <w:color w:val="333333"/>
          <w:sz w:val="24"/>
          <w:szCs w:val="24"/>
          <w:shd w:val="clear" w:color="auto" w:fill="FFFFFF"/>
        </w:rPr>
        <w:t>职业素质：</w:t>
      </w:r>
      <w:r>
        <w:rPr>
          <w:rFonts w:ascii="Times New Roman" w:hAnsi="Times New Roman" w:eastAsia="仿宋" w:cs="Times New Roman"/>
          <w:sz w:val="24"/>
          <w:szCs w:val="24"/>
        </w:rPr>
        <w:t>考查</w:t>
      </w:r>
      <w:r>
        <w:rPr>
          <w:rFonts w:ascii="Times New Roman" w:hAnsi="Times New Roman" w:eastAsia="仿宋" w:cs="Times New Roman"/>
          <w:color w:val="000000"/>
          <w:sz w:val="24"/>
          <w:szCs w:val="24"/>
          <w:shd w:val="clear" w:color="auto" w:fill="FFFFFF"/>
        </w:rPr>
        <w:t>英语能力和计算机基础能力</w:t>
      </w:r>
    </w:p>
    <w:p>
      <w:pPr>
        <w:spacing w:line="5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shd w:val="clear" w:color="auto" w:fill="FFFFFF"/>
        </w:rPr>
        <w:t>说明：英语能力测试</w:t>
      </w:r>
      <w:r>
        <w:rPr>
          <w:rFonts w:ascii="Times New Roman" w:hAnsi="Times New Roman" w:eastAsia="仿宋" w:cs="Times New Roman"/>
          <w:sz w:val="24"/>
          <w:szCs w:val="24"/>
        </w:rPr>
        <w:t>按照《高职高专教育英语课程教学基本要求》（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B</w:t>
      </w:r>
      <w:r>
        <w:rPr>
          <w:rFonts w:ascii="Times New Roman" w:hAnsi="Times New Roman" w:eastAsia="仿宋" w:cs="Times New Roman"/>
          <w:sz w:val="24"/>
          <w:szCs w:val="24"/>
        </w:rPr>
        <w:t>级）标准要求执行。</w:t>
      </w:r>
    </w:p>
    <w:p>
      <w:pPr>
        <w:spacing w:line="58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四、试卷分值分配</w:t>
      </w:r>
    </w:p>
    <w:p>
      <w:pPr>
        <w:spacing w:line="580" w:lineRule="exact"/>
        <w:ind w:firstLine="480" w:firstLineChars="200"/>
        <w:rPr>
          <w:rFonts w:ascii="Times New Roman" w:hAnsi="Times New Roman" w:eastAsia="仿宋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shd w:val="clear" w:color="auto" w:fill="FFFFFF"/>
        </w:rPr>
        <w:t>满分100分，其中：基本素质测试60分、英语能力测试20分、计算机能力20分。</w:t>
      </w:r>
    </w:p>
    <w:p>
      <w:pPr>
        <w:spacing w:line="600" w:lineRule="exact"/>
        <w:ind w:firstLine="480" w:firstLineChars="200"/>
        <w:rPr>
          <w:rFonts w:ascii="Times New Roman" w:hAnsi="Times New Roman" w:eastAsia="仿宋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shd w:val="clear" w:color="auto" w:fill="FFFFFF"/>
        </w:rPr>
        <w:t>基本素质测试：依据提供的时事政治资料，按要求作答（共60分）；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left"/>
        <w:rPr>
          <w:rFonts w:ascii="Times New Roman" w:hAnsi="Times New Roman" w:eastAsia="仿宋" w:cs="Times New Roman"/>
          <w:color w:val="000000"/>
          <w:sz w:val="24"/>
          <w:szCs w:val="24"/>
          <w:shd w:val="clear" w:color="auto" w:fill="FFFFFF"/>
          <w:lang w:val="zh-CN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shd w:val="clear" w:color="auto" w:fill="FFFFFF"/>
        </w:rPr>
        <w:t>英语能力测试：英语（共20分）；</w:t>
      </w:r>
    </w:p>
    <w:p>
      <w:pPr>
        <w:spacing w:line="600" w:lineRule="exact"/>
        <w:ind w:firstLine="480" w:firstLineChars="200"/>
        <w:rPr>
          <w:rFonts w:ascii="Times New Roman" w:hAnsi="Times New Roman" w:eastAsia="楷体_GB2312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shd w:val="clear" w:color="auto" w:fill="FFFFFF"/>
        </w:rPr>
        <w:t>计算机基础能力测试：计算机基础（共20分）。</w:t>
      </w:r>
    </w:p>
    <w:p>
      <w:pPr>
        <w:spacing w:line="60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五、考查时间与地点</w:t>
      </w:r>
    </w:p>
    <w:p>
      <w:pPr>
        <w:spacing w:line="600" w:lineRule="exact"/>
        <w:ind w:firstLine="480" w:firstLineChars="200"/>
        <w:rPr>
          <w:sz w:val="18"/>
          <w:szCs w:val="21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仿宋" w:cs="Times New Roman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eastAsia="仿宋" w:cs="Times New Roman"/>
          <w:sz w:val="24"/>
          <w:szCs w:val="24"/>
        </w:rPr>
        <w:t>日下午，湖北经济学院校内（详见准考证）。</w:t>
      </w:r>
    </w:p>
    <w:sectPr>
      <w:footerReference r:id="rId3" w:type="default"/>
      <w:pgSz w:w="11906" w:h="16838"/>
      <w:pgMar w:top="1701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等线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6.1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lYPIzRAAAAAwEAAA8AAAAAAAAAAQAgAAAAIgAAAGRycy9kb3ducmV2LnhtbFBLAQIU&#10;ABQAAAAIAIdO4kBBi4z/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Times New Roman" w:hAnsi="Times New Roman" w:eastAsia="等线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等线" w:hAnsi="等线" w:eastAsia="等线" w:cs="Times New Roman"/>
          <w:kern w:val="2"/>
          <w:sz w:val="18"/>
          <w:szCs w:val="18"/>
          <w:lang w:val="en-US" w:eastAsia="zh-CN" w:bidi="ar-SA"/>
        </w:rPr>
        <w:id w:val="1597526521"/>
      </w:sdtPr>
      <w:sdtEndPr>
        <w:rPr>
          <w:rFonts w:ascii="等线" w:hAnsi="等线" w:eastAsia="等线" w:cs="Times New Roman"/>
          <w:kern w:val="2"/>
          <w:sz w:val="18"/>
          <w:szCs w:val="18"/>
          <w:lang w:val="en-US" w:eastAsia="zh-CN" w:bidi="ar-SA"/>
        </w:rPr>
      </w:sdtEnd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NkYTE4MzcwZjBiNTE3ZTU5YTYxZWM3NjgzODMifQ=="/>
  </w:docVars>
  <w:rsids>
    <w:rsidRoot w:val="00000000"/>
    <w:rsid w:val="00F42A52"/>
    <w:rsid w:val="02043CAA"/>
    <w:rsid w:val="07E3599F"/>
    <w:rsid w:val="0A531FDB"/>
    <w:rsid w:val="0B217F39"/>
    <w:rsid w:val="1417774B"/>
    <w:rsid w:val="2FCB0E8F"/>
    <w:rsid w:val="3079194D"/>
    <w:rsid w:val="40603B42"/>
    <w:rsid w:val="4C8F6EBF"/>
    <w:rsid w:val="52084535"/>
    <w:rsid w:val="5E6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619</Words>
  <Characters>639</Characters>
  <Lines>0</Lines>
  <Paragraphs>0</Paragraphs>
  <TotalTime>14</TotalTime>
  <ScaleCrop>false</ScaleCrop>
  <LinksUpToDate>false</LinksUpToDate>
  <CharactersWithSpaces>639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2022-03-22T07:34:00Z</dcterms:created>
  <dc:creator>blackrock_clound</dc:creator>
  <cp:lastModifiedBy>李玉强</cp:lastModifiedBy>
  <cp:lastPrinted>2024-02-26T08:20:00Z</cp:lastPrinted>
  <dcterms:modified xsi:type="dcterms:W3CDTF">2024-03-16T09:03:15Z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C08D84109DF94CBE9F9A5BD81D93E691</vt:lpwstr>
  </property>
</Properties>
</file>